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1BB5" w14:textId="77777777" w:rsidR="00391314" w:rsidRDefault="00391314">
      <w:pPr>
        <w:spacing w:after="0" w:line="240" w:lineRule="auto"/>
        <w:rPr>
          <w:sz w:val="20"/>
          <w:szCs w:val="20"/>
        </w:rPr>
      </w:pPr>
      <w:bookmarkStart w:id="0" w:name="_Hlk160632458"/>
    </w:p>
    <w:p w14:paraId="1D87DAE1" w14:textId="77777777" w:rsidR="00391314" w:rsidRDefault="00000000">
      <w:pPr>
        <w:spacing w:after="0" w:line="240" w:lineRule="auto"/>
        <w:rPr>
          <w:sz w:val="20"/>
          <w:szCs w:val="20"/>
        </w:rPr>
      </w:pPr>
      <w:r>
        <w:rPr>
          <w:sz w:val="20"/>
          <w:szCs w:val="20"/>
        </w:rPr>
        <w:t>Vorname / Nachname: —----------------------------------------------------------------------------------------------------</w:t>
      </w:r>
    </w:p>
    <w:p w14:paraId="7FE4A155" w14:textId="77777777" w:rsidR="00391314" w:rsidRDefault="00391314">
      <w:pPr>
        <w:spacing w:after="0" w:line="240" w:lineRule="auto"/>
        <w:rPr>
          <w:sz w:val="20"/>
          <w:szCs w:val="20"/>
        </w:rPr>
      </w:pPr>
    </w:p>
    <w:p w14:paraId="010E318B" w14:textId="77777777" w:rsidR="00391314" w:rsidRDefault="00391314">
      <w:pPr>
        <w:spacing w:after="0" w:line="240" w:lineRule="auto"/>
        <w:rPr>
          <w:sz w:val="20"/>
          <w:szCs w:val="20"/>
        </w:rPr>
      </w:pPr>
    </w:p>
    <w:p w14:paraId="188F581F" w14:textId="77777777" w:rsidR="00391314" w:rsidRDefault="00391314">
      <w:pPr>
        <w:spacing w:after="0" w:line="240" w:lineRule="auto"/>
        <w:rPr>
          <w:sz w:val="20"/>
          <w:szCs w:val="20"/>
        </w:rPr>
      </w:pPr>
    </w:p>
    <w:p w14:paraId="4E3460B3" w14:textId="77777777" w:rsidR="00391314" w:rsidRDefault="00000000">
      <w:pPr>
        <w:spacing w:after="0" w:line="240" w:lineRule="auto"/>
        <w:rPr>
          <w:sz w:val="20"/>
          <w:szCs w:val="20"/>
        </w:rPr>
      </w:pPr>
      <w:r>
        <w:rPr>
          <w:sz w:val="20"/>
          <w:szCs w:val="20"/>
        </w:rPr>
        <w:t>Straße / PLZ / Ort:       —----------------------------------------------------------------------------------------------------</w:t>
      </w:r>
    </w:p>
    <w:p w14:paraId="4A6E8449" w14:textId="77777777" w:rsidR="00391314" w:rsidRDefault="00391314">
      <w:pPr>
        <w:spacing w:after="0" w:line="240" w:lineRule="auto"/>
        <w:rPr>
          <w:sz w:val="20"/>
          <w:szCs w:val="20"/>
        </w:rPr>
      </w:pPr>
    </w:p>
    <w:p w14:paraId="0CD5D12B" w14:textId="77777777" w:rsidR="00391314" w:rsidRDefault="00391314">
      <w:pPr>
        <w:spacing w:after="0" w:line="240" w:lineRule="auto"/>
        <w:rPr>
          <w:b/>
          <w:sz w:val="20"/>
          <w:szCs w:val="20"/>
        </w:rPr>
      </w:pPr>
    </w:p>
    <w:p w14:paraId="01C620A3" w14:textId="77777777" w:rsidR="00391314" w:rsidRDefault="00391314">
      <w:pPr>
        <w:spacing w:after="0" w:line="240" w:lineRule="auto"/>
        <w:rPr>
          <w:b/>
          <w:sz w:val="20"/>
          <w:szCs w:val="20"/>
        </w:rPr>
      </w:pPr>
    </w:p>
    <w:p w14:paraId="28DEC1AB" w14:textId="77777777" w:rsidR="00391314" w:rsidRDefault="00391314">
      <w:pPr>
        <w:spacing w:after="0" w:line="240" w:lineRule="auto"/>
        <w:rPr>
          <w:b/>
          <w:sz w:val="20"/>
          <w:szCs w:val="20"/>
        </w:rPr>
      </w:pPr>
    </w:p>
    <w:p w14:paraId="04B8764C" w14:textId="77777777" w:rsidR="00391314" w:rsidRDefault="00391314">
      <w:pPr>
        <w:spacing w:after="0" w:line="240" w:lineRule="auto"/>
        <w:rPr>
          <w:b/>
          <w:sz w:val="20"/>
          <w:szCs w:val="20"/>
        </w:rPr>
      </w:pPr>
    </w:p>
    <w:p w14:paraId="339EFC6E" w14:textId="77777777" w:rsidR="00391314" w:rsidRDefault="00391314">
      <w:pPr>
        <w:spacing w:after="0" w:line="240" w:lineRule="auto"/>
        <w:rPr>
          <w:b/>
          <w:sz w:val="20"/>
          <w:szCs w:val="20"/>
        </w:rPr>
      </w:pPr>
    </w:p>
    <w:p w14:paraId="7546D1FD" w14:textId="77777777" w:rsidR="00391314" w:rsidRDefault="00000000">
      <w:pPr>
        <w:spacing w:after="0" w:line="240" w:lineRule="auto"/>
        <w:rPr>
          <w:b/>
          <w:sz w:val="20"/>
          <w:szCs w:val="20"/>
        </w:rPr>
      </w:pPr>
      <w:r>
        <w:rPr>
          <w:b/>
          <w:sz w:val="20"/>
          <w:szCs w:val="20"/>
        </w:rPr>
        <w:t>Regionalverband Nordschwarzwald</w:t>
      </w:r>
    </w:p>
    <w:p w14:paraId="38F2C26F" w14:textId="77777777" w:rsidR="00391314" w:rsidRDefault="00000000">
      <w:pPr>
        <w:spacing w:after="0" w:line="240" w:lineRule="auto"/>
        <w:rPr>
          <w:b/>
          <w:sz w:val="20"/>
          <w:szCs w:val="20"/>
        </w:rPr>
      </w:pPr>
      <w:r>
        <w:rPr>
          <w:b/>
          <w:sz w:val="20"/>
          <w:szCs w:val="20"/>
        </w:rPr>
        <w:t>Westliche-Karl-Friedrich-Straße 29-31</w:t>
      </w:r>
      <w:r>
        <w:rPr>
          <w:b/>
          <w:sz w:val="20"/>
          <w:szCs w:val="20"/>
        </w:rPr>
        <w:br/>
        <w:t>75172 Pforzheim</w:t>
      </w:r>
    </w:p>
    <w:p w14:paraId="5419E8FA" w14:textId="77777777" w:rsidR="00391314" w:rsidRDefault="00391314">
      <w:pPr>
        <w:spacing w:after="0" w:line="240" w:lineRule="auto"/>
        <w:rPr>
          <w:color w:val="000000"/>
          <w:sz w:val="20"/>
          <w:szCs w:val="20"/>
        </w:rPr>
      </w:pPr>
    </w:p>
    <w:p w14:paraId="010B91B2" w14:textId="77777777" w:rsidR="00391314" w:rsidRDefault="00391314">
      <w:pPr>
        <w:spacing w:after="0" w:line="240" w:lineRule="auto"/>
        <w:rPr>
          <w:color w:val="000000"/>
          <w:sz w:val="20"/>
          <w:szCs w:val="20"/>
        </w:rPr>
      </w:pPr>
    </w:p>
    <w:p w14:paraId="33E10918" w14:textId="77777777" w:rsidR="00391314" w:rsidRDefault="00391314">
      <w:pPr>
        <w:spacing w:after="0" w:line="240" w:lineRule="auto"/>
        <w:rPr>
          <w:color w:val="000000"/>
          <w:sz w:val="20"/>
          <w:szCs w:val="20"/>
        </w:rPr>
      </w:pPr>
    </w:p>
    <w:p w14:paraId="5B26B6BC" w14:textId="77777777" w:rsidR="00391314" w:rsidRDefault="00391314">
      <w:pPr>
        <w:spacing w:after="0" w:line="240" w:lineRule="auto"/>
        <w:rPr>
          <w:color w:val="000000"/>
          <w:sz w:val="20"/>
          <w:szCs w:val="20"/>
        </w:rPr>
      </w:pPr>
    </w:p>
    <w:p w14:paraId="773D278B" w14:textId="77777777" w:rsidR="00391314" w:rsidRDefault="00391314">
      <w:pPr>
        <w:spacing w:after="0" w:line="240" w:lineRule="auto"/>
        <w:rPr>
          <w:color w:val="000000"/>
          <w:sz w:val="20"/>
          <w:szCs w:val="20"/>
        </w:rPr>
      </w:pPr>
    </w:p>
    <w:p w14:paraId="0022EE8B" w14:textId="77777777" w:rsidR="00391314" w:rsidRDefault="00000000">
      <w:pPr>
        <w:spacing w:after="0" w:line="240" w:lineRule="auto"/>
        <w:rPr>
          <w:b/>
          <w:sz w:val="20"/>
          <w:szCs w:val="20"/>
        </w:rPr>
      </w:pPr>
      <w:r>
        <w:rPr>
          <w:b/>
          <w:sz w:val="20"/>
          <w:szCs w:val="20"/>
        </w:rPr>
        <w:t>Stellungnahme im Rahmen des Beteiligungsverfahrens /Teilregionalplan Windkraft des Regionalverbandes Nordschwarzwald im Bereich der Gemeinden Birkenfeld, Gräfenhausen und Obernhausen gegen die Vorranggebiete WE14 und WE8</w:t>
      </w:r>
      <w:bookmarkEnd w:id="0"/>
    </w:p>
    <w:p w14:paraId="57260577" w14:textId="77777777" w:rsidR="00391314" w:rsidRDefault="00391314">
      <w:pPr>
        <w:spacing w:after="0" w:line="240" w:lineRule="auto"/>
        <w:rPr>
          <w:rFonts w:ascii="Arial" w:eastAsia="Arial" w:hAnsi="Arial" w:cs="Arial"/>
          <w:sz w:val="20"/>
          <w:szCs w:val="20"/>
        </w:rPr>
      </w:pPr>
    </w:p>
    <w:p w14:paraId="68AC7E32" w14:textId="77777777" w:rsidR="00391314" w:rsidRDefault="00000000">
      <w:pPr>
        <w:spacing w:after="0" w:line="240" w:lineRule="auto"/>
        <w:rPr>
          <w:rFonts w:ascii="Arial" w:eastAsia="Arial" w:hAnsi="Arial" w:cs="Arial"/>
          <w:sz w:val="20"/>
          <w:szCs w:val="20"/>
        </w:rPr>
      </w:pPr>
      <w:bookmarkStart w:id="1" w:name="_gjdgxs4"/>
      <w:bookmarkEnd w:id="1"/>
      <w:r>
        <w:rPr>
          <w:rFonts w:ascii="Arial" w:eastAsia="Arial" w:hAnsi="Arial" w:cs="Arial"/>
          <w:sz w:val="20"/>
          <w:szCs w:val="20"/>
        </w:rPr>
        <w:br/>
      </w:r>
      <w:bookmarkStart w:id="2" w:name="_al5fshie86vk"/>
      <w:bookmarkEnd w:id="2"/>
      <w:r>
        <w:rPr>
          <w:rFonts w:ascii="Arial" w:eastAsia="Arial" w:hAnsi="Arial" w:cs="Arial"/>
          <w:sz w:val="20"/>
          <w:szCs w:val="20"/>
        </w:rPr>
        <w:t>Sehr geehrte Damen und Herren,</w:t>
      </w:r>
    </w:p>
    <w:p w14:paraId="3C7235D5" w14:textId="77777777" w:rsidR="00391314" w:rsidRDefault="00000000">
      <w:pPr>
        <w:pStyle w:val="Textbody"/>
        <w:spacing w:after="0" w:line="240" w:lineRule="auto"/>
        <w:rPr>
          <w:rFonts w:ascii="Arial" w:hAnsi="Arial"/>
          <w:color w:val="000000"/>
          <w:sz w:val="20"/>
          <w:szCs w:val="20"/>
        </w:rPr>
      </w:pPr>
      <w:r>
        <w:rPr>
          <w:rFonts w:ascii="Arial" w:hAnsi="Arial"/>
          <w:color w:val="000000"/>
          <w:sz w:val="20"/>
          <w:szCs w:val="20"/>
        </w:rPr>
        <w:t>im Rahmen des öffentlichen Beteiligungsverfahrens erhebe ich Einwände gegen die Planung der oben genannten Vorranggebiete.</w:t>
      </w:r>
    </w:p>
    <w:p w14:paraId="0487F4EA" w14:textId="77777777" w:rsidR="00391314" w:rsidRDefault="00391314">
      <w:pPr>
        <w:pStyle w:val="Textbody"/>
        <w:spacing w:line="240" w:lineRule="auto"/>
        <w:rPr>
          <w:rFonts w:ascii="Arial" w:hAnsi="Arial"/>
          <w:sz w:val="20"/>
          <w:szCs w:val="20"/>
        </w:rPr>
      </w:pPr>
    </w:p>
    <w:p w14:paraId="6ECB61E3" w14:textId="77777777" w:rsidR="00391314" w:rsidRDefault="00000000">
      <w:pPr>
        <w:pStyle w:val="Textbody"/>
        <w:spacing w:after="0" w:line="240" w:lineRule="auto"/>
        <w:rPr>
          <w:rFonts w:ascii="Arial" w:hAnsi="Arial"/>
          <w:color w:val="000000"/>
          <w:sz w:val="20"/>
          <w:szCs w:val="20"/>
        </w:rPr>
      </w:pPr>
      <w:r>
        <w:rPr>
          <w:rFonts w:ascii="Arial" w:hAnsi="Arial"/>
          <w:color w:val="000000"/>
          <w:sz w:val="20"/>
          <w:szCs w:val="20"/>
        </w:rPr>
        <w:t>Die o.g. Vorranggebiete befinden sich im unmittelbaren Umfeld von mehreren windkraftsensiblen  Fledermausarten: Bechsteinfledermaus und Großes Mausohr. Diese werden durch Windkraftanlagen signifikant gefährdet.</w:t>
      </w:r>
    </w:p>
    <w:p w14:paraId="0B773A1A" w14:textId="77777777" w:rsidR="00391314" w:rsidRDefault="00391314">
      <w:pPr>
        <w:pStyle w:val="Textbody"/>
        <w:spacing w:after="0" w:line="240" w:lineRule="auto"/>
        <w:rPr>
          <w:rFonts w:ascii="Arial" w:hAnsi="Arial"/>
          <w:color w:val="000000"/>
          <w:sz w:val="20"/>
          <w:szCs w:val="20"/>
        </w:rPr>
      </w:pPr>
    </w:p>
    <w:p w14:paraId="77FCBC00" w14:textId="77777777" w:rsidR="00391314" w:rsidRDefault="00000000">
      <w:pPr>
        <w:pStyle w:val="Textbody"/>
        <w:spacing w:after="0" w:line="240" w:lineRule="auto"/>
        <w:rPr>
          <w:rFonts w:ascii="Arial" w:hAnsi="Arial"/>
          <w:color w:val="000000"/>
          <w:sz w:val="20"/>
          <w:szCs w:val="20"/>
        </w:rPr>
      </w:pPr>
      <w:r>
        <w:rPr>
          <w:rFonts w:ascii="Arial" w:hAnsi="Arial"/>
          <w:color w:val="000000"/>
          <w:sz w:val="20"/>
          <w:szCs w:val="20"/>
        </w:rPr>
        <w:t>Dazu tragen folgende Faktoren bei:</w:t>
      </w:r>
    </w:p>
    <w:p w14:paraId="35C553EC" w14:textId="77777777" w:rsidR="00391314" w:rsidRDefault="00000000">
      <w:pPr>
        <w:pStyle w:val="Textbody"/>
        <w:numPr>
          <w:ilvl w:val="0"/>
          <w:numId w:val="1"/>
        </w:numPr>
        <w:spacing w:after="0" w:line="240" w:lineRule="auto"/>
        <w:rPr>
          <w:rFonts w:ascii="Arial" w:hAnsi="Arial"/>
          <w:color w:val="000000"/>
          <w:sz w:val="20"/>
          <w:szCs w:val="20"/>
        </w:rPr>
      </w:pPr>
      <w:r>
        <w:rPr>
          <w:rFonts w:ascii="Arial" w:hAnsi="Arial"/>
          <w:color w:val="000000"/>
          <w:sz w:val="20"/>
          <w:szCs w:val="20"/>
        </w:rPr>
        <w:t>Kollisionsrisiko an den Rotoren, insbesondere bei der Nahrungssuche (Luftplankton)</w:t>
      </w:r>
      <w:r>
        <w:rPr>
          <w:rFonts w:ascii="Arial" w:hAnsi="Arial"/>
          <w:color w:val="000000"/>
          <w:sz w:val="20"/>
          <w:szCs w:val="20"/>
        </w:rPr>
        <w:br/>
        <w:t>und während der Balz- und Schwarmphase</w:t>
      </w:r>
    </w:p>
    <w:p w14:paraId="6E314B64" w14:textId="77777777" w:rsidR="00391314" w:rsidRDefault="00000000">
      <w:pPr>
        <w:pStyle w:val="Textbody"/>
        <w:numPr>
          <w:ilvl w:val="0"/>
          <w:numId w:val="1"/>
        </w:numPr>
        <w:spacing w:after="0" w:line="240" w:lineRule="auto"/>
        <w:rPr>
          <w:rFonts w:ascii="Arial" w:hAnsi="Arial"/>
          <w:color w:val="000000"/>
          <w:sz w:val="20"/>
          <w:szCs w:val="20"/>
        </w:rPr>
      </w:pPr>
      <w:r>
        <w:rPr>
          <w:rFonts w:ascii="Arial" w:hAnsi="Arial"/>
          <w:color w:val="000000"/>
          <w:sz w:val="20"/>
          <w:szCs w:val="20"/>
        </w:rPr>
        <w:t>Lebensraumverluste während der Bauphase der Anlagen</w:t>
      </w:r>
    </w:p>
    <w:p w14:paraId="7426202E" w14:textId="77777777" w:rsidR="00391314" w:rsidRDefault="00000000">
      <w:pPr>
        <w:pStyle w:val="Textbody"/>
        <w:numPr>
          <w:ilvl w:val="0"/>
          <w:numId w:val="1"/>
        </w:numPr>
        <w:spacing w:after="0" w:line="240" w:lineRule="auto"/>
        <w:rPr>
          <w:rFonts w:ascii="Arial" w:hAnsi="Arial"/>
          <w:color w:val="000000"/>
          <w:sz w:val="20"/>
          <w:szCs w:val="20"/>
        </w:rPr>
      </w:pPr>
      <w:r>
        <w:rPr>
          <w:rFonts w:ascii="Arial" w:hAnsi="Arial"/>
          <w:color w:val="000000"/>
          <w:sz w:val="20"/>
          <w:szCs w:val="20"/>
        </w:rPr>
        <w:t>langfristiger Lebensraumverlust bei Waldstandorten (erheblicher Flächenverlust von Waldstrukturen)</w:t>
      </w:r>
    </w:p>
    <w:p w14:paraId="75AD716E" w14:textId="77777777" w:rsidR="00391314" w:rsidRDefault="00000000">
      <w:pPr>
        <w:pStyle w:val="Textbody"/>
        <w:numPr>
          <w:ilvl w:val="0"/>
          <w:numId w:val="1"/>
        </w:numPr>
        <w:spacing w:after="0" w:line="240" w:lineRule="auto"/>
        <w:rPr>
          <w:rFonts w:ascii="Arial" w:hAnsi="Arial"/>
          <w:color w:val="000000"/>
          <w:sz w:val="20"/>
          <w:szCs w:val="20"/>
        </w:rPr>
      </w:pPr>
      <w:r>
        <w:rPr>
          <w:rFonts w:ascii="Arial" w:hAnsi="Arial"/>
          <w:color w:val="000000"/>
          <w:sz w:val="20"/>
          <w:szCs w:val="20"/>
        </w:rPr>
        <w:t>direkter/indirekter Einfluss auf das Habitat (Quartiere, Wochenstuben, Flugstraßen und Jagdgebiete)</w:t>
      </w:r>
    </w:p>
    <w:p w14:paraId="19E57862" w14:textId="77777777" w:rsidR="00391314" w:rsidRDefault="00000000">
      <w:pPr>
        <w:pStyle w:val="Textbody"/>
        <w:numPr>
          <w:ilvl w:val="0"/>
          <w:numId w:val="1"/>
        </w:numPr>
        <w:spacing w:after="0" w:line="240" w:lineRule="auto"/>
        <w:rPr>
          <w:rFonts w:ascii="Arial" w:hAnsi="Arial"/>
          <w:color w:val="000000"/>
          <w:sz w:val="20"/>
          <w:szCs w:val="20"/>
        </w:rPr>
      </w:pPr>
      <w:r>
        <w:rPr>
          <w:rFonts w:ascii="Arial" w:hAnsi="Arial"/>
          <w:color w:val="000000"/>
          <w:sz w:val="20"/>
          <w:szCs w:val="20"/>
        </w:rPr>
        <w:t>Auswirkungen von Schall- bzw. Ultraschallemissionen auf ortende Fledermäuse</w:t>
      </w:r>
    </w:p>
    <w:p w14:paraId="1347FEFA" w14:textId="77777777" w:rsidR="00391314" w:rsidRDefault="00000000">
      <w:pPr>
        <w:pStyle w:val="Textbody"/>
        <w:numPr>
          <w:ilvl w:val="0"/>
          <w:numId w:val="1"/>
        </w:numPr>
        <w:spacing w:after="0" w:line="240" w:lineRule="auto"/>
        <w:rPr>
          <w:rFonts w:ascii="Arial" w:hAnsi="Arial"/>
          <w:color w:val="000000"/>
          <w:sz w:val="20"/>
          <w:szCs w:val="20"/>
        </w:rPr>
      </w:pPr>
      <w:r>
        <w:rPr>
          <w:rFonts w:ascii="Arial" w:hAnsi="Arial"/>
          <w:color w:val="000000"/>
          <w:sz w:val="20"/>
          <w:szCs w:val="20"/>
        </w:rPr>
        <w:t>Auswirkungen von visuellen Einflussgrößen</w:t>
      </w:r>
    </w:p>
    <w:p w14:paraId="4C0D7936" w14:textId="77777777" w:rsidR="00391314" w:rsidRDefault="00391314">
      <w:pPr>
        <w:pStyle w:val="Textbody"/>
        <w:spacing w:line="240" w:lineRule="auto"/>
        <w:rPr>
          <w:rFonts w:ascii="Arial" w:hAnsi="Arial"/>
          <w:sz w:val="20"/>
          <w:szCs w:val="20"/>
        </w:rPr>
      </w:pPr>
    </w:p>
    <w:p w14:paraId="3BEFF5E4" w14:textId="77777777" w:rsidR="00391314" w:rsidRDefault="00000000">
      <w:pPr>
        <w:pStyle w:val="Textbody"/>
        <w:spacing w:after="200" w:line="240" w:lineRule="auto"/>
        <w:rPr>
          <w:rFonts w:ascii="Arial" w:hAnsi="Arial"/>
          <w:color w:val="333333"/>
          <w:sz w:val="20"/>
          <w:szCs w:val="20"/>
        </w:rPr>
      </w:pPr>
      <w:r>
        <w:rPr>
          <w:rFonts w:ascii="Arial" w:hAnsi="Arial"/>
          <w:color w:val="333333"/>
          <w:sz w:val="20"/>
          <w:szCs w:val="20"/>
        </w:rPr>
        <w:t>Die Fledermauspopulation ist in Deutschland stark zurückgegangen. Dies ist auch auf Windräder zurückzuführen. Fledermäuse haben nur eine sehr geringe Fortpflanzungsrate, Verluste wirken sich unmittelbar auf die Heimatpopulationen aus. Diese erholen sich, wenn überhaupt nur sehr langsam. Viele Fledermäuse werden von den Rotorblättern von Windkraftanlagen erschlagen, ein anderer Teil fällt einem Barotrauma zum Opfer: Bedingt durch Verwirbelungen und den Druckabfall hinter den Rotorblättern platzen die Lungen und inneren Organe der Fledermäuse. Hochrechnungen gehen davon aus, dass bis zu 200.000 Tiere jährlich an deutschen Windenergieanlagen verunglücken. Viele Fledermäuse werden von den Rotorblättern von Windkraftanlagen erschlagen, ein anderer Teil fällt einem Barotrauma zum Opfer: Bedingt durch Verwirbelungen und den Druckabfall hinter den Rotorblättern platzen die Lungen und inneren Organe der Fledermäuse. Hochrechnungen gehen davon aus, dass bis zu 200.000 Tiere jährlich an deutschen Windenergieanlagen verunglücken Quelle: NABU</w:t>
      </w:r>
    </w:p>
    <w:p w14:paraId="7FB90D88" w14:textId="77777777" w:rsidR="00391314" w:rsidRDefault="00000000">
      <w:pPr>
        <w:pStyle w:val="Textbody"/>
        <w:spacing w:after="0" w:line="240" w:lineRule="auto"/>
        <w:rPr>
          <w:rFonts w:ascii="Arial" w:hAnsi="Arial"/>
          <w:color w:val="000000"/>
          <w:sz w:val="20"/>
          <w:szCs w:val="20"/>
        </w:rPr>
      </w:pPr>
      <w:r>
        <w:rPr>
          <w:rFonts w:ascii="Arial" w:hAnsi="Arial"/>
          <w:color w:val="000000"/>
          <w:sz w:val="20"/>
          <w:szCs w:val="20"/>
        </w:rPr>
        <w:t>Im Plan liegen nur sehr wenige Angaben zu den genannten Fledermausarten in den adressierten Vorranggebieten vor. Der Plan ist demzufolge unsachgemäß und zurückzuweisen.</w:t>
      </w:r>
    </w:p>
    <w:p w14:paraId="79491536" w14:textId="77777777" w:rsidR="00391314" w:rsidRDefault="00391314">
      <w:pPr>
        <w:pStyle w:val="Textbody"/>
        <w:spacing w:after="0" w:line="240" w:lineRule="auto"/>
        <w:rPr>
          <w:rFonts w:ascii="Arial" w:hAnsi="Arial"/>
          <w:color w:val="000000"/>
          <w:sz w:val="20"/>
          <w:szCs w:val="20"/>
        </w:rPr>
      </w:pPr>
    </w:p>
    <w:p w14:paraId="03BFADBC" w14:textId="77777777" w:rsidR="00391314" w:rsidRDefault="00000000">
      <w:pPr>
        <w:pStyle w:val="Textbody"/>
        <w:spacing w:after="0" w:line="240" w:lineRule="auto"/>
        <w:rPr>
          <w:rFonts w:ascii="Arial" w:hAnsi="Arial"/>
          <w:color w:val="000000"/>
          <w:sz w:val="20"/>
          <w:szCs w:val="20"/>
        </w:rPr>
      </w:pPr>
      <w:r>
        <w:rPr>
          <w:rFonts w:ascii="Arial" w:hAnsi="Arial"/>
          <w:color w:val="000000"/>
          <w:sz w:val="20"/>
          <w:szCs w:val="20"/>
        </w:rPr>
        <w:lastRenderedPageBreak/>
        <w:t>Des Weiteren sind bei den meisten Fledermausarten die Auswirkungen der Windkraftanlagen als „sehr hoch“ und „hoch“ eingestuft. Die Planung stellt eine erhebliche Gefährdung der streng geschützten Fledermausarten dar.</w:t>
      </w:r>
    </w:p>
    <w:p w14:paraId="6B78B52C" w14:textId="77777777" w:rsidR="00391314" w:rsidRDefault="00000000">
      <w:pPr>
        <w:pStyle w:val="Textbody"/>
        <w:spacing w:after="0" w:line="240" w:lineRule="auto"/>
      </w:pPr>
      <w:r>
        <w:rPr>
          <w:rFonts w:ascii="Arial" w:hAnsi="Arial"/>
          <w:color w:val="000000"/>
          <w:sz w:val="20"/>
          <w:szCs w:val="20"/>
        </w:rPr>
        <w:t xml:space="preserve">Dies ist ein Verstoß gegen das Bundesnaturschutzgesetz, </w:t>
      </w:r>
      <w:r>
        <w:rPr>
          <w:rFonts w:ascii="Arial" w:hAnsi="Arial"/>
          <w:color w:val="333333"/>
          <w:sz w:val="20"/>
          <w:szCs w:val="20"/>
        </w:rPr>
        <w:t>laut dem es unter anderem verboten ist, wild lebende Tiere der besonders geschützten Arten zu verletzen oder zu töten.</w:t>
      </w:r>
    </w:p>
    <w:p w14:paraId="10CB5BD0" w14:textId="77777777" w:rsidR="00391314" w:rsidRDefault="00000000">
      <w:pPr>
        <w:pStyle w:val="Textbody"/>
        <w:spacing w:after="0" w:line="240" w:lineRule="auto"/>
      </w:pPr>
      <w:r>
        <w:rPr>
          <w:rFonts w:ascii="Arial" w:hAnsi="Arial"/>
          <w:color w:val="000000"/>
          <w:sz w:val="20"/>
          <w:szCs w:val="20"/>
        </w:rPr>
        <w:t xml:space="preserve">Laut einer Entscheidung des Bundesverwaltungsgerichtes </w:t>
      </w:r>
      <w:r>
        <w:rPr>
          <w:rFonts w:ascii="Arial" w:hAnsi="Arial"/>
          <w:color w:val="333333"/>
          <w:sz w:val="20"/>
          <w:szCs w:val="20"/>
        </w:rPr>
        <w:t>handele sich dabei um eine „unmittelbare und dauerhafte Verhaltenspflicht“, die auch beachtet werden müsse, wenn Windenergieanlagen errichtet und betrieben werden.  BVerG 7C4.22. Die Vorranggebiete sind daher zurückzuweisen.</w:t>
      </w:r>
    </w:p>
    <w:p w14:paraId="648DF3BB" w14:textId="77777777" w:rsidR="00391314" w:rsidRDefault="00391314">
      <w:pPr>
        <w:pStyle w:val="Textbody"/>
        <w:spacing w:after="0" w:line="240" w:lineRule="auto"/>
        <w:rPr>
          <w:rFonts w:ascii="Arial" w:hAnsi="Arial"/>
          <w:color w:val="000000"/>
          <w:sz w:val="20"/>
          <w:szCs w:val="20"/>
        </w:rPr>
      </w:pPr>
    </w:p>
    <w:p w14:paraId="34CC3D7A" w14:textId="77777777" w:rsidR="00391314" w:rsidRDefault="00000000">
      <w:pPr>
        <w:pStyle w:val="Textbody"/>
        <w:spacing w:after="0" w:line="240" w:lineRule="auto"/>
        <w:rPr>
          <w:rFonts w:ascii="Arial" w:hAnsi="Arial"/>
          <w:color w:val="000000"/>
          <w:sz w:val="20"/>
          <w:szCs w:val="20"/>
        </w:rPr>
      </w:pPr>
      <w:r>
        <w:rPr>
          <w:rFonts w:ascii="Arial" w:hAnsi="Arial"/>
          <w:color w:val="000000"/>
          <w:sz w:val="20"/>
          <w:szCs w:val="20"/>
        </w:rPr>
        <w:t>Im Planungsgebiet ist das Vorkommen der genannten Fledermausarten sowie von Sonderstatusarten individuell und systematisch zu prüfen. Dies wurde nicht gemacht. Die Bewertung der Gefährdungen ist nur unsachgemäß und unspezifisch vorgenommen worden. Die Vorranggebiete sind daher zurückzuweisen.</w:t>
      </w:r>
    </w:p>
    <w:p w14:paraId="1A5F446B" w14:textId="77777777" w:rsidR="00391314" w:rsidRDefault="00391314">
      <w:pPr>
        <w:pStyle w:val="Textbody"/>
        <w:spacing w:line="240" w:lineRule="auto"/>
        <w:rPr>
          <w:rFonts w:ascii="Arial" w:hAnsi="Arial"/>
          <w:sz w:val="20"/>
          <w:szCs w:val="20"/>
        </w:rPr>
      </w:pPr>
    </w:p>
    <w:p w14:paraId="53D08134" w14:textId="77777777" w:rsidR="00391314" w:rsidRDefault="00000000">
      <w:pPr>
        <w:pStyle w:val="Textbody"/>
        <w:spacing w:after="0" w:line="240" w:lineRule="auto"/>
        <w:rPr>
          <w:rFonts w:ascii="Arial" w:hAnsi="Arial"/>
          <w:color w:val="000000"/>
          <w:sz w:val="20"/>
          <w:szCs w:val="20"/>
        </w:rPr>
      </w:pPr>
      <w:r>
        <w:rPr>
          <w:rFonts w:ascii="Arial" w:hAnsi="Arial"/>
          <w:color w:val="000000"/>
          <w:sz w:val="20"/>
          <w:szCs w:val="20"/>
        </w:rPr>
        <w:t>Bitte bestätigen Sie mir den Eingang dieses Schreibens und geben Sie mir detaillierte Rückmeldung zu den aufgeführten Punkten.</w:t>
      </w:r>
    </w:p>
    <w:p w14:paraId="00F99AE9" w14:textId="77777777" w:rsidR="00391314" w:rsidRDefault="00000000">
      <w:pPr>
        <w:spacing w:after="0" w:line="240" w:lineRule="auto"/>
        <w:ind w:right="2166"/>
      </w:pPr>
      <w:bookmarkStart w:id="3" w:name="_Hlk160632632"/>
      <w:r>
        <w:rPr>
          <w:color w:val="000000"/>
          <w:sz w:val="20"/>
          <w:szCs w:val="20"/>
        </w:rPr>
        <w:t>Mit freundlichen Grüßen</w:t>
      </w:r>
      <w:r>
        <w:rPr>
          <w:noProof/>
        </w:rPr>
        <mc:AlternateContent>
          <mc:Choice Requires="wps">
            <w:drawing>
              <wp:anchor distT="0" distB="0" distL="114300" distR="114300" simplePos="0" relativeHeight="251657216" behindDoc="0" locked="0" layoutInCell="1" allowOverlap="1" wp14:anchorId="0C62EA1C" wp14:editId="49BBDA03">
                <wp:simplePos x="0" y="0"/>
                <wp:positionH relativeFrom="column">
                  <wp:posOffset>76196</wp:posOffset>
                </wp:positionH>
                <wp:positionV relativeFrom="paragraph">
                  <wp:posOffset>152403</wp:posOffset>
                </wp:positionV>
                <wp:extent cx="1271" cy="12701"/>
                <wp:effectExtent l="0" t="0" r="0" b="0"/>
                <wp:wrapTopAndBottom/>
                <wp:docPr id="736366600" name="Freihandform: Form 2"/>
                <wp:cNvGraphicFramePr/>
                <a:graphic xmlns:a="http://schemas.openxmlformats.org/drawingml/2006/main">
                  <a:graphicData uri="http://schemas.microsoft.com/office/word/2010/wordprocessingShape">
                    <wps:wsp>
                      <wps:cNvSpPr/>
                      <wps:spPr>
                        <a:xfrm>
                          <a:off x="0" y="0"/>
                          <a:ext cx="1271" cy="12701"/>
                        </a:xfrm>
                        <a:custGeom>
                          <a:avLst/>
                          <a:gdLst>
                            <a:gd name="f0" fmla="val w"/>
                            <a:gd name="f1" fmla="val h"/>
                            <a:gd name="f2" fmla="val 0"/>
                            <a:gd name="f3" fmla="val 1336675"/>
                            <a:gd name="f4" fmla="val 120000"/>
                            <a:gd name="f5" fmla="val 1336049"/>
                            <a:gd name="f6" fmla="*/ f0 1 1336675"/>
                            <a:gd name="f7" fmla="*/ f1 1 120000"/>
                            <a:gd name="f8" fmla="val f2"/>
                            <a:gd name="f9" fmla="val f3"/>
                            <a:gd name="f10" fmla="val f4"/>
                            <a:gd name="f11" fmla="+- f10 0 f8"/>
                            <a:gd name="f12" fmla="+- f9 0 f8"/>
                            <a:gd name="f13" fmla="*/ f12 1 1336675"/>
                            <a:gd name="f14" fmla="*/ f11 1 120000"/>
                            <a:gd name="f15" fmla="*/ f8 1 f13"/>
                            <a:gd name="f16" fmla="*/ f9 1 f13"/>
                            <a:gd name="f17" fmla="*/ f8 1 f14"/>
                            <a:gd name="f18" fmla="*/ f10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336675" h="120000">
                              <a:moveTo>
                                <a:pt x="f2" y="f2"/>
                              </a:moveTo>
                              <a:lnTo>
                                <a:pt x="f5" y="f2"/>
                              </a:lnTo>
                            </a:path>
                          </a:pathLst>
                        </a:custGeom>
                        <a:noFill/>
                        <a:ln w="9528" cap="flat">
                          <a:solidFill>
                            <a:srgbClr val="000000"/>
                          </a:solidFill>
                          <a:prstDash val="solid"/>
                          <a:round/>
                        </a:ln>
                      </wps:spPr>
                      <wps:bodyPr lIns="0" tIns="0" rIns="0" bIns="0"/>
                    </wps:wsp>
                  </a:graphicData>
                </a:graphic>
              </wp:anchor>
            </w:drawing>
          </mc:Choice>
          <mc:Fallback>
            <w:pict>
              <v:shape w14:anchorId="08994898" id="Freihandform: Form 2" o:spid="_x0000_s1026" style="position:absolute;margin-left:6pt;margin-top:12pt;width:.1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33667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fo+wIAAAUIAAAOAAAAZHJzL2Uyb0RvYy54bWysVdtu2zAMfR+wfxD8uKG15dyDJn1Y0WHA&#10;sBVo9wGKLMUGZMmQ1CT9+5Gyo9i5vAzLg0ObR0fkEUk9PB5qRXbCusroVULvs4QIzU1R6e0q+fP2&#10;fDdPiPNMF0wZLVbJh3DJ4/rzp4d9sxS5KY0qhCVAot1y36yS0vtmmaaOl6Jm7t40QoNTGlszD692&#10;mxaW7YG9VmmeZdN0b2zRWMOFc/D1qXUm68AvpeD+t5ROeKJWCcTmw9OG5waf6fqBLbeWNWXFuzDY&#10;P0RRs0rDppHqiXlG3m11QVVX3BpnpL/npk6NlBUXIQfIhmZn2byWrBEhFxDHNVEm9/9o+a/da/Ni&#10;QYZ945YOTMziIG2N/xAfOQSxPqJY4uAJh480n9GEcHCAlVFUMj2t5O/OfxcmsLDdT+dboQuwgkwF&#10;0ayGepBwKLJWoPmOKbLvziN6YYeTtzz35n3v8Szj2lHfS0ej6XQ2OWcYDzBQUNkFzWQAAZpsvDin&#10;mR4xX1IiM0LJje1mfRygCL26JfTMKWuZn++2GLhH5246kFSOL/xR1K93RNKMZETOL0BRWwQtrmOi&#10;wpg2zW/nTaPOAXk7cxrVRuAcGCW9THAg9+IGaKB1y3QpRVQ6xIUnJyHWrlaPJUqj4AE1IXJKQr1D&#10;u8dqy6PqATS9DorSB9CcyNkVpih9AM0iCNpre2wgVh57ih9011RgEYZzd8SLcZhGjXHYvyVPCPSp&#10;x8SABHDYgxGe9bE2QHf8BvY68+YmOu9zqyvcbTxdBhbmNU5qiZLDrJY5aAHTWqK6MK9l3uneMI8C&#10;YBpokj1Moa7DSYkTKXQyumuzE28mAD1qAe2EWrRdBZuf/EoPcFCJfVzrhQW4X5AxxoAp9MadNs+V&#10;UqGGlMbIFpMc6owzuN6kYj4o4oyqCsRhZM5uN9+UJTACYcyGXyfoANZY55+YK1tccCGMLa1510V7&#10;tgqONj2NcrQ2pvh4sUT90HBvgI7+aNijsekMpMAVcNeEDLt7ES+z/ntAnW7v9V8AAAD//wMAUEsD&#10;BBQABgAIAAAAIQAvGhnS3QAAAAcBAAAPAAAAZHJzL2Rvd25yZXYueG1sTI/BTsMwDIbvSLxDZCRu&#10;LCVFEypNJ5gEuyAkOrTtmDWmLTROabKt4+nnneBkffqt35/z2eg6scchtJ403E4SEEiVty3VGj6W&#10;zzf3IEI0ZE3nCTUcMcCsuLzITWb9gd5xX8ZacAmFzGhoYuwzKUPVoDNh4nskzj794ExkHGppB3Pg&#10;ctdJlSRT6UxLfKExPc4brL7LndOwevtKfxfL1fHpJZ1T+rpZ/4RyofX11fj4ACLiGP+W4azP6lCw&#10;09bvyAbRMSt+JWpQdzzPuVIgtszTBGSRy//+xQkAAP//AwBQSwECLQAUAAYACAAAACEAtoM4kv4A&#10;AADhAQAAEwAAAAAAAAAAAAAAAAAAAAAAW0NvbnRlbnRfVHlwZXNdLnhtbFBLAQItABQABgAIAAAA&#10;IQA4/SH/1gAAAJQBAAALAAAAAAAAAAAAAAAAAC8BAABfcmVscy8ucmVsc1BLAQItABQABgAIAAAA&#10;IQCVM2fo+wIAAAUIAAAOAAAAAAAAAAAAAAAAAC4CAABkcnMvZTJvRG9jLnhtbFBLAQItABQABgAI&#10;AAAAIQAvGhnS3QAAAAcBAAAPAAAAAAAAAAAAAAAAAFUFAABkcnMvZG93bnJldi54bWxQSwUGAAAA&#10;AAQABADzAAAAXwYAAAAA&#10;" path="m,l1336049,e" filled="f" strokeweight=".26467mm">
                <v:path arrowok="t" o:connecttype="custom" o:connectlocs="636,0;1271,6351;636,12701;0,6351" o:connectangles="270,0,90,180" textboxrect="0,0,1336675,120000"/>
                <w10:wrap type="topAndBottom"/>
              </v:shape>
            </w:pict>
          </mc:Fallback>
        </mc:AlternateContent>
      </w:r>
      <w:r>
        <w:rPr>
          <w:noProof/>
        </w:rPr>
        <mc:AlternateContent>
          <mc:Choice Requires="wps">
            <w:drawing>
              <wp:anchor distT="0" distB="0" distL="114300" distR="114300" simplePos="0" relativeHeight="251658240" behindDoc="0" locked="0" layoutInCell="1" allowOverlap="1" wp14:anchorId="46A77484" wp14:editId="212DB41C">
                <wp:simplePos x="0" y="0"/>
                <wp:positionH relativeFrom="column">
                  <wp:posOffset>1879604</wp:posOffset>
                </wp:positionH>
                <wp:positionV relativeFrom="paragraph">
                  <wp:posOffset>152403</wp:posOffset>
                </wp:positionV>
                <wp:extent cx="1271" cy="12701"/>
                <wp:effectExtent l="0" t="0" r="0" b="0"/>
                <wp:wrapTopAndBottom/>
                <wp:docPr id="1374794289" name="Freihandform: Form 1"/>
                <wp:cNvGraphicFramePr/>
                <a:graphic xmlns:a="http://schemas.openxmlformats.org/drawingml/2006/main">
                  <a:graphicData uri="http://schemas.microsoft.com/office/word/2010/wordprocessingShape">
                    <wps:wsp>
                      <wps:cNvSpPr/>
                      <wps:spPr>
                        <a:xfrm>
                          <a:off x="0" y="0"/>
                          <a:ext cx="1271" cy="12701"/>
                        </a:xfrm>
                        <a:custGeom>
                          <a:avLst/>
                          <a:gdLst>
                            <a:gd name="f0" fmla="val w"/>
                            <a:gd name="f1" fmla="val h"/>
                            <a:gd name="f2" fmla="val 0"/>
                            <a:gd name="f3" fmla="val 1717039"/>
                            <a:gd name="f4" fmla="val 120000"/>
                            <a:gd name="f5" fmla="val 1716471"/>
                            <a:gd name="f6" fmla="*/ f0 1 1717039"/>
                            <a:gd name="f7" fmla="*/ f1 1 120000"/>
                            <a:gd name="f8" fmla="val f2"/>
                            <a:gd name="f9" fmla="val f3"/>
                            <a:gd name="f10" fmla="val f4"/>
                            <a:gd name="f11" fmla="+- f10 0 f8"/>
                            <a:gd name="f12" fmla="+- f9 0 f8"/>
                            <a:gd name="f13" fmla="*/ f12 1 1717039"/>
                            <a:gd name="f14" fmla="*/ f11 1 120000"/>
                            <a:gd name="f15" fmla="*/ f8 1 f13"/>
                            <a:gd name="f16" fmla="*/ f9 1 f13"/>
                            <a:gd name="f17" fmla="*/ f8 1 f14"/>
                            <a:gd name="f18" fmla="*/ f10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717039" h="120000">
                              <a:moveTo>
                                <a:pt x="f2" y="f2"/>
                              </a:moveTo>
                              <a:lnTo>
                                <a:pt x="f5" y="f2"/>
                              </a:lnTo>
                            </a:path>
                          </a:pathLst>
                        </a:custGeom>
                        <a:noFill/>
                        <a:ln w="9528" cap="flat">
                          <a:solidFill>
                            <a:srgbClr val="000000"/>
                          </a:solidFill>
                          <a:prstDash val="solid"/>
                          <a:round/>
                        </a:ln>
                      </wps:spPr>
                      <wps:bodyPr lIns="0" tIns="0" rIns="0" bIns="0"/>
                    </wps:wsp>
                  </a:graphicData>
                </a:graphic>
              </wp:anchor>
            </w:drawing>
          </mc:Choice>
          <mc:Fallback>
            <w:pict>
              <v:shape w14:anchorId="1795CE51" id="Freihandform: Form 1" o:spid="_x0000_s1026" style="position:absolute;margin-left:148pt;margin-top:12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17039,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hK+AIAAAUIAAAOAAAAZHJzL2Uyb0RvYy54bWysVctu2zAQvBfoPxA6toglyo5fiJ1DgxQF&#10;ijZA0g+gKdISQJECydjO33eXkmnJj0tRH+S1dzTcGXKXD4+HWpGdsK4yepXQUZYQobkpKr1dJX/e&#10;nu/mCXGe6YIpo8Uq+RAueVx//vSwb5YiN6VRhbAESLRb7ptVUnrfLNPU8VLUzI1MIzQkpbE18/DT&#10;btPCsj2w1yrNs2ya7o0tGmu4cA7+fWqTyTrwSym4/y2lE56oVQK1+fC04bnBZ7p+YMutZU1Z8a4M&#10;9g9V1KzSsGikemKekXdbXVDVFbfGGelH3NSpkbLiImgANTQ7U/NaskYELWCOa6JN7v/R8l+71+bF&#10;gg37xi0dhKjiIG2N31AfOQSzPqJZ4uAJhz9pPqMJ4ZCAKKPoZHp6k787/12YwMJ2P51vjS4gCjYV&#10;RLMazoOETZG1As93TJF9tx8xCyucsuV5Nu9nj3sZ3x33s3RGZ9l4cc4wGWDgQGUXNPcDyIxOJ6C7&#10;U3MUMT1ivqREZoSSG8vN+jhAEXp1SeiZk2qZn6+2GKTH52k6sFROLvLR1K93RNKMZETOL0DRWwQt&#10;rmOiwyib5rd10+hzQN5WTqPbCJwDo6SXAgd2L26ABl63TJdWRKdDXbhzEmo9210aDQ+oeyKn5OII&#10;5NH1AJpeB0XrA2hO5OwKU7Q+gGYRBO21PTYQK489xQ+6ayqICMO5O+bFJEyjxjjs35InBPrUozAg&#10;ARz2YIRnfawN0B2/gb3OvLmJzvvc6gp3W0+nwMK8xkkt0XKY1TIHL2BaS3QX5rXMO98b5tEAlIEh&#10;2cMU6jqclDiRQidjujY78WYC0KMX0E7oRdtVsPgpr/QAByexj2uz8AKuF2yMNaCE3rjT5rlSKpwh&#10;pbGyxX0O54wzuN6kYj444oyqCsRhZc5uN9+UJTACYcyGT2foANZY55+YK1tcSCGMLa1510W7twq2&#10;Nj2Ncow2pvh4sUT90HBvgI/+GNhjsOkCpMA34K4JCrt7ES+z/u+AOt3e678AAAD//wMAUEsDBBQA&#10;BgAIAAAAIQD3P0HB2gAAAAkBAAAPAAAAZHJzL2Rvd25yZXYueG1sTE9BTsQwDLwj8YfISNzYlIIq&#10;KE1XCAGHFRcWhDh6G9NUJE5pst3ye8wJTh57RuOZZr0Er2aa0hDZwPmqAEXcRTtwb+D15eHsClTK&#10;yBZ9ZDLwTQnW7fFRg7WNB36meZt7JSacajTgch5rrVPnKGBaxZFYuI84BcyyTr22Ex7EPHhdFkWl&#10;Aw4sHxyOdOeo+9zug4H70rv3anPhn0ZLb/PXsHmcU2XM6clyewMq05L/xPAbX6JDK5l2cc82KW+g&#10;vK6kSxZwKVMEcihB7QQIodtG/2/Q/gAAAP//AwBQSwECLQAUAAYACAAAACEAtoM4kv4AAADhAQAA&#10;EwAAAAAAAAAAAAAAAAAAAAAAW0NvbnRlbnRfVHlwZXNdLnhtbFBLAQItABQABgAIAAAAIQA4/SH/&#10;1gAAAJQBAAALAAAAAAAAAAAAAAAAAC8BAABfcmVscy8ucmVsc1BLAQItABQABgAIAAAAIQAlhHhK&#10;+AIAAAUIAAAOAAAAAAAAAAAAAAAAAC4CAABkcnMvZTJvRG9jLnhtbFBLAQItABQABgAIAAAAIQD3&#10;P0HB2gAAAAkBAAAPAAAAAAAAAAAAAAAAAFIFAABkcnMvZG93bnJldi54bWxQSwUGAAAAAAQABADz&#10;AAAAWQYAAAAA&#10;" path="m,l1716471,e" filled="f" strokeweight=".26467mm">
                <v:path arrowok="t" o:connecttype="custom" o:connectlocs="636,0;1271,6351;636,12701;0,6351" o:connectangles="270,0,90,180" textboxrect="0,0,1717039,120000"/>
                <w10:wrap type="topAndBottom"/>
              </v:shape>
            </w:pict>
          </mc:Fallback>
        </mc:AlternateContent>
      </w:r>
    </w:p>
    <w:p w14:paraId="02B88928" w14:textId="77777777" w:rsidR="00391314" w:rsidRDefault="00391314">
      <w:pPr>
        <w:spacing w:after="0" w:line="240" w:lineRule="auto"/>
        <w:rPr>
          <w:color w:val="000000"/>
          <w:sz w:val="20"/>
          <w:szCs w:val="20"/>
        </w:rPr>
      </w:pPr>
    </w:p>
    <w:p w14:paraId="7C7272F5" w14:textId="77777777" w:rsidR="00391314" w:rsidRDefault="00391314">
      <w:pPr>
        <w:spacing w:after="0" w:line="240" w:lineRule="auto"/>
        <w:rPr>
          <w:color w:val="000000"/>
          <w:sz w:val="20"/>
          <w:szCs w:val="20"/>
        </w:rPr>
      </w:pPr>
    </w:p>
    <w:p w14:paraId="4DB12BE1" w14:textId="77777777" w:rsidR="00391314" w:rsidRDefault="00391314">
      <w:pPr>
        <w:spacing w:after="0" w:line="240" w:lineRule="auto"/>
        <w:rPr>
          <w:color w:val="000000"/>
          <w:sz w:val="20"/>
          <w:szCs w:val="20"/>
        </w:rPr>
      </w:pPr>
    </w:p>
    <w:p w14:paraId="20ED469C" w14:textId="77777777" w:rsidR="00391314" w:rsidRDefault="00391314">
      <w:pPr>
        <w:spacing w:after="0" w:line="240" w:lineRule="auto"/>
        <w:rPr>
          <w:color w:val="000000"/>
          <w:sz w:val="20"/>
          <w:szCs w:val="20"/>
        </w:rPr>
      </w:pPr>
    </w:p>
    <w:p w14:paraId="49BA896A" w14:textId="77777777" w:rsidR="00391314" w:rsidRDefault="00391314">
      <w:pPr>
        <w:spacing w:after="0" w:line="240" w:lineRule="auto"/>
        <w:rPr>
          <w:color w:val="000000"/>
          <w:sz w:val="20"/>
          <w:szCs w:val="20"/>
        </w:rPr>
      </w:pPr>
    </w:p>
    <w:p w14:paraId="143690EF" w14:textId="77777777" w:rsidR="00391314" w:rsidRDefault="00000000">
      <w:pPr>
        <w:spacing w:after="0" w:line="240" w:lineRule="auto"/>
        <w:rPr>
          <w:color w:val="000000"/>
          <w:sz w:val="20"/>
          <w:szCs w:val="20"/>
        </w:rPr>
      </w:pPr>
      <w:r>
        <w:rPr>
          <w:color w:val="000000"/>
          <w:sz w:val="20"/>
          <w:szCs w:val="20"/>
        </w:rPr>
        <w:t>Ort, Datum</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Unterschrift</w:t>
      </w:r>
      <w:bookmarkEnd w:id="3"/>
    </w:p>
    <w:sectPr w:rsidR="00391314">
      <w:pgSz w:w="11906" w:h="16838"/>
      <w:pgMar w:top="1417" w:right="1417"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D8D9" w14:textId="77777777" w:rsidR="00903B4D" w:rsidRDefault="00903B4D">
      <w:pPr>
        <w:spacing w:after="0" w:line="240" w:lineRule="auto"/>
      </w:pPr>
      <w:r>
        <w:separator/>
      </w:r>
    </w:p>
  </w:endnote>
  <w:endnote w:type="continuationSeparator" w:id="0">
    <w:p w14:paraId="1D0F15C9" w14:textId="77777777" w:rsidR="00903B4D" w:rsidRDefault="0090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786E" w14:textId="77777777" w:rsidR="00903B4D" w:rsidRDefault="00903B4D">
      <w:pPr>
        <w:spacing w:after="0" w:line="240" w:lineRule="auto"/>
      </w:pPr>
      <w:r>
        <w:rPr>
          <w:color w:val="000000"/>
        </w:rPr>
        <w:separator/>
      </w:r>
    </w:p>
  </w:footnote>
  <w:footnote w:type="continuationSeparator" w:id="0">
    <w:p w14:paraId="7350AE94" w14:textId="77777777" w:rsidR="00903B4D" w:rsidRDefault="00903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012"/>
    <w:multiLevelType w:val="multilevel"/>
    <w:tmpl w:val="4CD869A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131321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91314"/>
    <w:rsid w:val="00391314"/>
    <w:rsid w:val="00903B4D"/>
    <w:rsid w:val="00F9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9340"/>
  <w15:docId w15:val="{E4812D2B-697F-42E7-A698-1F39A92D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3"/>
        <w:sz w:val="22"/>
        <w:szCs w:val="22"/>
        <w:lang w:val="de-DE" w:eastAsia="zh-CN" w:bidi="hi-IN"/>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style>
  <w:style w:type="paragraph" w:styleId="berschrift1">
    <w:name w:val="heading 1"/>
    <w:basedOn w:val="Standard"/>
    <w:next w:val="Textbody"/>
    <w:uiPriority w:val="9"/>
    <w:qFormat/>
    <w:pPr>
      <w:keepNext/>
      <w:keepLines/>
      <w:spacing w:before="240" w:after="0" w:line="240" w:lineRule="auto"/>
      <w:ind w:left="432" w:hanging="432"/>
      <w:outlineLvl w:val="0"/>
    </w:pPr>
    <w:rPr>
      <w:color w:val="2F5496"/>
      <w:sz w:val="32"/>
      <w:szCs w:val="32"/>
    </w:rPr>
  </w:style>
  <w:style w:type="paragraph" w:styleId="berschrift2">
    <w:name w:val="heading 2"/>
    <w:basedOn w:val="Standard"/>
    <w:next w:val="Textbody"/>
    <w:uiPriority w:val="9"/>
    <w:semiHidden/>
    <w:unhideWhenUsed/>
    <w:qFormat/>
    <w:pPr>
      <w:keepNext/>
      <w:keepLines/>
      <w:spacing w:before="360" w:after="80" w:line="240" w:lineRule="auto"/>
      <w:outlineLvl w:val="1"/>
    </w:pPr>
    <w:rPr>
      <w:b/>
      <w:sz w:val="36"/>
      <w:szCs w:val="36"/>
    </w:rPr>
  </w:style>
  <w:style w:type="paragraph" w:styleId="berschrift3">
    <w:name w:val="heading 3"/>
    <w:basedOn w:val="Standard"/>
    <w:next w:val="Textbody"/>
    <w:uiPriority w:val="9"/>
    <w:semiHidden/>
    <w:unhideWhenUsed/>
    <w:qFormat/>
    <w:pPr>
      <w:keepNext/>
      <w:keepLines/>
      <w:spacing w:before="280" w:after="80" w:line="240" w:lineRule="auto"/>
      <w:outlineLvl w:val="2"/>
    </w:pPr>
    <w:rPr>
      <w:b/>
      <w:sz w:val="28"/>
      <w:szCs w:val="28"/>
    </w:rPr>
  </w:style>
  <w:style w:type="paragraph" w:styleId="berschrift4">
    <w:name w:val="heading 4"/>
    <w:basedOn w:val="Standard"/>
    <w:next w:val="Textbody"/>
    <w:uiPriority w:val="9"/>
    <w:semiHidden/>
    <w:unhideWhenUsed/>
    <w:qFormat/>
    <w:pPr>
      <w:keepNext/>
      <w:keepLines/>
      <w:spacing w:before="240" w:after="40" w:line="240" w:lineRule="auto"/>
      <w:outlineLvl w:val="3"/>
    </w:pPr>
    <w:rPr>
      <w:b/>
      <w:sz w:val="24"/>
      <w:szCs w:val="24"/>
    </w:rPr>
  </w:style>
  <w:style w:type="paragraph" w:styleId="berschrift5">
    <w:name w:val="heading 5"/>
    <w:basedOn w:val="Standard"/>
    <w:next w:val="Textbody"/>
    <w:uiPriority w:val="9"/>
    <w:semiHidden/>
    <w:unhideWhenUsed/>
    <w:qFormat/>
    <w:pPr>
      <w:keepNext/>
      <w:keepLines/>
      <w:spacing w:before="220" w:after="40" w:line="240" w:lineRule="auto"/>
      <w:outlineLvl w:val="4"/>
    </w:pPr>
    <w:rPr>
      <w:b/>
    </w:rPr>
  </w:style>
  <w:style w:type="paragraph" w:styleId="berschrift6">
    <w:name w:val="heading 6"/>
    <w:basedOn w:val="Standard"/>
    <w:next w:val="Textbody"/>
    <w:uiPriority w:val="9"/>
    <w:semiHidden/>
    <w:unhideWhenUsed/>
    <w:qFormat/>
    <w:pPr>
      <w:keepNext/>
      <w:keepLines/>
      <w:spacing w:before="200" w:after="40" w:line="240" w:lineRule="auto"/>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el">
    <w:name w:val="Title"/>
    <w:basedOn w:val="Standard"/>
    <w:next w:val="Untertitel"/>
    <w:uiPriority w:val="10"/>
    <w:qFormat/>
    <w:pPr>
      <w:keepNext/>
      <w:keepLines/>
      <w:spacing w:before="480" w:after="120" w:line="240" w:lineRule="auto"/>
    </w:pPr>
    <w:rPr>
      <w:b/>
      <w:bCs/>
      <w:sz w:val="72"/>
      <w:szCs w:val="72"/>
    </w:rPr>
  </w:style>
  <w:style w:type="paragraph" w:styleId="Untertitel">
    <w:name w:val="Subtitle"/>
    <w:basedOn w:val="Standard"/>
    <w:next w:val="Textbody"/>
    <w:uiPriority w:val="11"/>
    <w:qFormat/>
    <w:pPr>
      <w:keepNext/>
      <w:keepLines/>
      <w:spacing w:before="360" w:after="80" w:line="240" w:lineRule="auto"/>
    </w:pPr>
    <w:rPr>
      <w:rFonts w:ascii="Georgia" w:eastAsia="Georgia" w:hAnsi="Georgia" w:cs="Georgia"/>
      <w:i/>
      <w:iCs/>
      <w:color w:val="666666"/>
      <w:sz w:val="48"/>
      <w:szCs w:val="48"/>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3314</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Marion Keiser</cp:lastModifiedBy>
  <cp:revision>2</cp:revision>
  <dcterms:created xsi:type="dcterms:W3CDTF">2024-03-06T17:04:00Z</dcterms:created>
  <dcterms:modified xsi:type="dcterms:W3CDTF">2024-03-06T17:04:00Z</dcterms:modified>
</cp:coreProperties>
</file>